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30" w:rsidRPr="009761F8" w:rsidRDefault="00292030" w:rsidP="00292030">
      <w:pPr>
        <w:jc w:val="center"/>
        <w:rPr>
          <w:caps/>
          <w:sz w:val="32"/>
          <w:szCs w:val="32"/>
        </w:rPr>
      </w:pPr>
      <w:bookmarkStart w:id="0" w:name="_GoBack"/>
      <w:bookmarkEnd w:id="0"/>
      <w:r w:rsidRPr="009761F8">
        <w:rPr>
          <w:caps/>
          <w:sz w:val="32"/>
          <w:szCs w:val="32"/>
        </w:rPr>
        <w:t>Договор субаренды нежилого помещения № 5</w:t>
      </w:r>
    </w:p>
    <w:p w:rsidR="00292030" w:rsidRDefault="00292030" w:rsidP="00292030">
      <w:pPr>
        <w:rPr>
          <w:sz w:val="32"/>
          <w:szCs w:val="32"/>
        </w:rPr>
      </w:pPr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sz w:val="32"/>
          <w:szCs w:val="32"/>
        </w:rPr>
        <w:t xml:space="preserve">г. Нижний Новгород     </w:t>
      </w:r>
      <w:r>
        <w:rPr>
          <w:sz w:val="32"/>
          <w:szCs w:val="32"/>
        </w:rPr>
        <w:t xml:space="preserve">            </w:t>
      </w:r>
      <w:r w:rsidRPr="009761F8">
        <w:rPr>
          <w:sz w:val="32"/>
          <w:szCs w:val="32"/>
        </w:rPr>
        <w:t xml:space="preserve">               «25» января 2016 г. </w:t>
      </w:r>
    </w:p>
    <w:p w:rsidR="00292030" w:rsidRDefault="00292030" w:rsidP="00292030">
      <w:pPr>
        <w:rPr>
          <w:sz w:val="32"/>
          <w:szCs w:val="32"/>
        </w:rPr>
      </w:pPr>
    </w:p>
    <w:p w:rsidR="00292030" w:rsidRPr="009761F8" w:rsidRDefault="00292030" w:rsidP="00292030">
      <w:pPr>
        <w:rPr>
          <w:sz w:val="32"/>
          <w:szCs w:val="32"/>
        </w:rPr>
      </w:pPr>
      <w:proofErr w:type="gramStart"/>
      <w:r w:rsidRPr="009761F8">
        <w:rPr>
          <w:sz w:val="32"/>
          <w:szCs w:val="32"/>
        </w:rPr>
        <w:t xml:space="preserve">ООО «Мика-древ» в лице директора </w:t>
      </w:r>
      <w:proofErr w:type="spellStart"/>
      <w:r w:rsidRPr="009761F8">
        <w:rPr>
          <w:sz w:val="32"/>
          <w:szCs w:val="32"/>
        </w:rPr>
        <w:t>Пастернового</w:t>
      </w:r>
      <w:proofErr w:type="spellEnd"/>
      <w:r w:rsidRPr="009761F8">
        <w:rPr>
          <w:sz w:val="32"/>
          <w:szCs w:val="32"/>
        </w:rPr>
        <w:t xml:space="preserve"> Юрия Вадимовича, действующего на основании Устава ООО, именуемый в дальнейшем «</w:t>
      </w:r>
      <w:r w:rsidRPr="009761F8">
        <w:rPr>
          <w:bCs/>
          <w:sz w:val="32"/>
          <w:szCs w:val="32"/>
        </w:rPr>
        <w:t>Субарендатор</w:t>
      </w:r>
      <w:r w:rsidRPr="009761F8">
        <w:rPr>
          <w:sz w:val="32"/>
          <w:szCs w:val="32"/>
        </w:rPr>
        <w:t>», с одной стороны, и ИП Мартынов А.А. в лице Мартынова Анатолия Сергеевича, действующего на основании свидетельства о государственной регистрации ИП, именуемый в дальнейшем «</w:t>
      </w:r>
      <w:r w:rsidRPr="009761F8">
        <w:rPr>
          <w:bCs/>
          <w:sz w:val="32"/>
          <w:szCs w:val="32"/>
        </w:rPr>
        <w:t>Арендатор</w:t>
      </w:r>
      <w:r w:rsidRPr="009761F8">
        <w:rPr>
          <w:sz w:val="32"/>
          <w:szCs w:val="32"/>
        </w:rPr>
        <w:t>», с другой стороны, именуемые в дальнейшем «</w:t>
      </w:r>
      <w:r w:rsidRPr="009761F8">
        <w:rPr>
          <w:bCs/>
          <w:sz w:val="32"/>
          <w:szCs w:val="32"/>
        </w:rPr>
        <w:t>Стороны</w:t>
      </w:r>
      <w:r w:rsidRPr="009761F8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1. ОБЩИЕ ПОЛОЖЕНИЯ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1.2. Объект имеет следующие характеристики: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объект недвижимости: часть нежилого помещения общей площадью 250 кв.м., расположенного по адресу: г. Нижний Новгород, ул. Федосеенко, 14;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кадастровый номер: 45:36:3928475: 3874;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назначение: нежилое;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площадь Объекта 250 кв.м.</w:t>
      </w:r>
    </w:p>
    <w:p w:rsidR="00292030" w:rsidRPr="009761F8" w:rsidRDefault="00292030" w:rsidP="002920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 xml:space="preserve">Объект обеспечен электроэнергией, выделенная потребляемая мощность до 300 </w:t>
      </w:r>
      <w:proofErr w:type="spellStart"/>
      <w:r w:rsidRPr="009761F8">
        <w:rPr>
          <w:sz w:val="32"/>
          <w:szCs w:val="32"/>
        </w:rPr>
        <w:t>кВа</w:t>
      </w:r>
      <w:proofErr w:type="spellEnd"/>
      <w:r w:rsidRPr="009761F8">
        <w:rPr>
          <w:sz w:val="32"/>
          <w:szCs w:val="32"/>
        </w:rPr>
        <w:t>.</w:t>
      </w:r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sz w:val="32"/>
          <w:szCs w:val="32"/>
        </w:rPr>
        <w:t>План Объекта является неотъемлемой частью Договора (Приложение №2).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1.4. На момент заключения Договора Объект не обременен залогом или иными правами третьих лиц, </w:t>
      </w:r>
      <w:proofErr w:type="gramStart"/>
      <w:r w:rsidRPr="009761F8">
        <w:rPr>
          <w:rFonts w:eastAsiaTheme="minorEastAsia"/>
          <w:sz w:val="32"/>
          <w:szCs w:val="32"/>
        </w:rPr>
        <w:t>кроме</w:t>
      </w:r>
      <w:proofErr w:type="gramEnd"/>
      <w:r w:rsidRPr="009761F8">
        <w:rPr>
          <w:rFonts w:eastAsiaTheme="minorEastAsia"/>
          <w:sz w:val="32"/>
          <w:szCs w:val="32"/>
        </w:rPr>
        <w:t xml:space="preserve"> известных Субарендатору. Субарендатору известно обо всех ограничениях (обременениях)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2. ПРАВА И ОБЯЗАННОСТИ СТОРОН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2.1. </w:t>
      </w:r>
      <w:r w:rsidRPr="009761F8">
        <w:rPr>
          <w:rFonts w:eastAsiaTheme="minorEastAsia"/>
          <w:bCs/>
          <w:sz w:val="32"/>
          <w:szCs w:val="32"/>
        </w:rPr>
        <w:t>Арендатор обязан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2.1.1. Передать Субарендатору Объект в течение пяти дней </w:t>
      </w:r>
      <w:proofErr w:type="gramStart"/>
      <w:r w:rsidRPr="009761F8">
        <w:rPr>
          <w:rFonts w:eastAsiaTheme="minorEastAsia"/>
          <w:sz w:val="32"/>
          <w:szCs w:val="32"/>
        </w:rPr>
        <w:t>с даты подписания</w:t>
      </w:r>
      <w:proofErr w:type="gramEnd"/>
      <w:r w:rsidRPr="009761F8">
        <w:rPr>
          <w:rFonts w:eastAsiaTheme="minorEastAsia"/>
          <w:sz w:val="32"/>
          <w:szCs w:val="32"/>
        </w:rPr>
        <w:t xml:space="preserve"> Договора по Акту приема-передачи (Приложение №1), который подписывается Сторонами и является неотъемлемой частью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2.1.3. Принять Объект у Субарендатора по Акту приема-передачи в течение семи дней с момента прекращения действия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 </w:t>
      </w:r>
      <w:r w:rsidRPr="009761F8">
        <w:rPr>
          <w:rFonts w:eastAsiaTheme="minorEastAsia"/>
          <w:bCs/>
          <w:sz w:val="32"/>
          <w:szCs w:val="32"/>
        </w:rPr>
        <w:t>Субарендатор обязан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2.2.1. Принять Объект у Арендатора в течение пяти дней </w:t>
      </w:r>
      <w:proofErr w:type="gramStart"/>
      <w:r w:rsidRPr="009761F8">
        <w:rPr>
          <w:rFonts w:eastAsiaTheme="minorEastAsia"/>
          <w:sz w:val="32"/>
          <w:szCs w:val="32"/>
        </w:rPr>
        <w:t>с даты подписания</w:t>
      </w:r>
      <w:proofErr w:type="gramEnd"/>
      <w:r w:rsidRPr="009761F8">
        <w:rPr>
          <w:rFonts w:eastAsiaTheme="minorEastAsia"/>
          <w:sz w:val="32"/>
          <w:szCs w:val="32"/>
        </w:rPr>
        <w:t xml:space="preserve"> Договора по Акту приема-передачи, являющемуся неотъемлемой частью Договора (Приложение №1).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2.2.3. Рационально и экономично использовать энергоресурсы.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2.2.5. Участвовать в содержании и восстановлении дорог к Объекту в доле, соответствующей частоте использования и нагрузке </w:t>
      </w:r>
      <w:r w:rsidRPr="009761F8">
        <w:rPr>
          <w:rFonts w:eastAsiaTheme="minorEastAsia"/>
          <w:sz w:val="32"/>
          <w:szCs w:val="32"/>
        </w:rPr>
        <w:lastRenderedPageBreak/>
        <w:t>автотранспорта Субарендатора, его клиентов (партнеров) и площади занимаемого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понесённые расходы.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9761F8">
        <w:rPr>
          <w:rFonts w:eastAsiaTheme="minorEastAsia"/>
          <w:sz w:val="32"/>
          <w:szCs w:val="32"/>
        </w:rPr>
        <w:t>внутриобъектного</w:t>
      </w:r>
      <w:proofErr w:type="spellEnd"/>
      <w:r w:rsidRPr="009761F8">
        <w:rPr>
          <w:rFonts w:eastAsiaTheme="minorEastAsia"/>
          <w:sz w:val="32"/>
          <w:szCs w:val="32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2.2.11. Содержать Объект в надлежащем санитарном, экологическом и противопожарном состоянии. Не </w:t>
      </w:r>
      <w:proofErr w:type="gramStart"/>
      <w:r w:rsidRPr="009761F8">
        <w:rPr>
          <w:rFonts w:eastAsiaTheme="minorEastAsia"/>
          <w:sz w:val="32"/>
          <w:szCs w:val="32"/>
        </w:rPr>
        <w:t>захламлять</w:t>
      </w:r>
      <w:proofErr w:type="gramEnd"/>
      <w:r w:rsidRPr="009761F8">
        <w:rPr>
          <w:rFonts w:eastAsiaTheme="minorEastAsia"/>
          <w:sz w:val="32"/>
          <w:szCs w:val="32"/>
        </w:rPr>
        <w:t xml:space="preserve">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</w:t>
      </w:r>
      <w:r w:rsidRPr="009761F8">
        <w:rPr>
          <w:rFonts w:eastAsiaTheme="minorEastAsia"/>
          <w:sz w:val="32"/>
          <w:szCs w:val="32"/>
        </w:rPr>
        <w:lastRenderedPageBreak/>
        <w:t>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2.2.16. Использовать Объект для целей Разрешенного использования.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2.2.18. Передать Объект Арендатору по акту приема-передачи в течение трех дней с момента прекращения действия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2.3. </w:t>
      </w:r>
      <w:r w:rsidRPr="009761F8">
        <w:rPr>
          <w:rFonts w:eastAsiaTheme="minorEastAsia"/>
          <w:bCs/>
          <w:sz w:val="32"/>
          <w:szCs w:val="32"/>
        </w:rPr>
        <w:t>Арендатор имеет право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2.3.1. Производить осмотр Объекта в любое время по согласованию с </w:t>
      </w:r>
      <w:proofErr w:type="spellStart"/>
      <w:r w:rsidRPr="009761F8">
        <w:rPr>
          <w:rFonts w:eastAsiaTheme="minorEastAsia"/>
          <w:sz w:val="32"/>
          <w:szCs w:val="32"/>
        </w:rPr>
        <w:t>Субрендатором</w:t>
      </w:r>
      <w:proofErr w:type="spellEnd"/>
      <w:r w:rsidRPr="009761F8">
        <w:rPr>
          <w:rFonts w:eastAsiaTheme="minorEastAsia"/>
          <w:sz w:val="32"/>
          <w:szCs w:val="32"/>
        </w:rPr>
        <w:t>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2.4. </w:t>
      </w:r>
      <w:r w:rsidRPr="009761F8">
        <w:rPr>
          <w:rFonts w:eastAsiaTheme="minorEastAsia"/>
          <w:bCs/>
          <w:sz w:val="32"/>
          <w:szCs w:val="32"/>
        </w:rPr>
        <w:t>Субарендатор имеет право</w:t>
      </w:r>
      <w:r w:rsidRPr="009761F8">
        <w:rPr>
          <w:rFonts w:eastAsiaTheme="minorEastAsia"/>
          <w:sz w:val="32"/>
          <w:szCs w:val="32"/>
        </w:rPr>
        <w:t>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2.4.1. Производить отделимые улучшения Объекта по согласованию с Арендодателем.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2.4.2. Требовать устранения допущенных Арендатором нарушений условий настоящего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3. ПЛАТЕЖИ ПО ДОГОВОРУ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3.2. Общая арендная плата за один месяц составляет 12000 рублей, в том числе НДС – 18%.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3.3. Субарендатор обязан уплачивать арендные платежи не позднее 25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3.4. Оплата арендной платы за первый и последний месяцы действия Договора производится в течение двух дней после подписания Акта приёма-передачи (Приложение №1).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десяти банковских дней с момента выставления счета. В случае неоплаты счета в установленный срок, заявка ликвидируется.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4. ОТВЕТСТВЕННОСТЬ СТОРОН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4.2. За нарушение сроков, указанных в п.3.3, п.3.4 Договора, Арендатор имеет право взыскать с Субарендатора пеню в размере </w:t>
      </w:r>
      <w:r w:rsidRPr="009761F8">
        <w:rPr>
          <w:rFonts w:eastAsiaTheme="minorEastAsia"/>
          <w:sz w:val="32"/>
          <w:szCs w:val="32"/>
        </w:rPr>
        <w:lastRenderedPageBreak/>
        <w:t>15 % от суммы просроченного платежа за каждый день просрочки платежа.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4.3. В случае нарушения срока, указанного в п.3.3 Договора, Арендатор имеет право взыскать с Субарендатора штраф в размере 20% суммы месячной арендной платы, предусмотренной настоящим договором.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4.4. За нарушение срока, указанного в п.2.1.1 Договора, Субарендатор имеет право взыскать с Арендатора пеню в размере 15 % от суммы месячной арендной платы за каждый день задержки передачи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4.5. За нарушение срока, установленного п.2.2.18 Договора, Арендатор имеет право взыскать с Субарендатора пеню в размере 25 % от суммы месячной арендной платы за каждый день задержки передачи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4.6. Уплата штрафных санкций, пени не освобождает стороны от исполнения своих обязательств в натуре.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4.9. В случае нарушения условий, указанных в п.2.2.11 настоящего Договора, Арендатор имеет право взыскать с Субарендатора штраф в размере 5000 (пять тысяч) рублей за каждый случай нарушения.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50 рублей за метр квадратный.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5. СРОК ДЕЙСТВИЯ ДОГОВОРА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5.1. Договор вступает в силу с момента его подписания.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5.2. Договор заключается на 6 месяцев.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6. ФОРС-МАЖОРНЫЕ ОБСТОЯТЕЛЬСТВА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6.1. Стороны освобождаются от ответственности за частичное или полное неисполнение обязательств по Договору, если это </w:t>
      </w:r>
      <w:r w:rsidRPr="009761F8">
        <w:rPr>
          <w:rFonts w:eastAsiaTheme="minorEastAsia"/>
          <w:sz w:val="32"/>
          <w:szCs w:val="32"/>
        </w:rPr>
        <w:lastRenderedPageBreak/>
        <w:t>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6.3. В случае если форс-мажорные обстоятельства продолжают действовать более 15 (пятнадцати)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7. РАСТОРЖЕНИЕ ДОГОВОРА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7.1. Договор может быть изменен или расторгнут в любое время по соглашению Сторон.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 Арендатор имеет право в одностороннем внесудебном порядке расторгнуть Договор в следующих случаях: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7.2.1. Субарендатор осуществляет пользование Объектом с нарушением условий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7.2.2. Субарендатор ухудшает состояние Объекта.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пять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трех дней от даты его отправки заказным письмом по адресу, указанному в Договоре.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 xml:space="preserve">7.3. </w:t>
      </w:r>
      <w:proofErr w:type="gramStart"/>
      <w:r w:rsidRPr="009761F8">
        <w:rPr>
          <w:rFonts w:eastAsiaTheme="minorEastAsia"/>
          <w:sz w:val="32"/>
          <w:szCs w:val="32"/>
        </w:rPr>
        <w:t>Договор</w:t>
      </w:r>
      <w:proofErr w:type="gramEnd"/>
      <w:r w:rsidRPr="009761F8">
        <w:rPr>
          <w:rFonts w:eastAsiaTheme="minorEastAsia"/>
          <w:sz w:val="32"/>
          <w:szCs w:val="32"/>
        </w:rPr>
        <w:t xml:space="preserve"> может быть расторгнут Субарендатором в одностороннем внесудебном порядке: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7.3.2. Арендатор более одного месяца подряд нарушает обязательства, предусмотренные п.2.1.1 Договора.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7.4. </w:t>
      </w:r>
      <w:proofErr w:type="gramStart"/>
      <w:r w:rsidRPr="009761F8">
        <w:rPr>
          <w:rFonts w:eastAsiaTheme="minorEastAsia"/>
          <w:sz w:val="32"/>
          <w:szCs w:val="32"/>
        </w:rPr>
        <w:t>Договор</w:t>
      </w:r>
      <w:proofErr w:type="gramEnd"/>
      <w:r w:rsidRPr="009761F8">
        <w:rPr>
          <w:rFonts w:eastAsiaTheme="minorEastAsia"/>
          <w:sz w:val="32"/>
          <w:szCs w:val="32"/>
        </w:rPr>
        <w:t xml:space="preserve">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30 календарных дней.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8. ЗАКЛЮЧИТЕЛЬНЫЕ ПОЛОЖЕНИЯ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г. Нижний Новгород.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292030" w:rsidRPr="009761F8" w:rsidRDefault="00292030" w:rsidP="00292030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292030" w:rsidRPr="009761F8" w:rsidRDefault="00292030" w:rsidP="00292030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lastRenderedPageBreak/>
        <w:t>9. ЮРИДИЧЕСКИЕ АДРЕСА И БАНКОВСКИЕ РЕКВИЗИТЫ СТОРОН</w:t>
      </w:r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bCs/>
          <w:sz w:val="32"/>
          <w:szCs w:val="32"/>
        </w:rPr>
        <w:t>Субарендатор</w:t>
      </w:r>
      <w:r w:rsidRPr="009761F8">
        <w:rPr>
          <w:sz w:val="32"/>
          <w:szCs w:val="32"/>
        </w:rPr>
        <w:t xml:space="preserve"> 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Юридический адрес:</w:t>
      </w:r>
      <w:r w:rsidRPr="009761F8">
        <w:rPr>
          <w:sz w:val="32"/>
          <w:szCs w:val="32"/>
        </w:rPr>
        <w:t xml:space="preserve"> 603495, Россия, г. Нижний Новгород, ул. Полтавская, д. 48.</w:t>
      </w:r>
      <w:proofErr w:type="gramEnd"/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Почтовый адрес:</w:t>
      </w:r>
      <w:r w:rsidRPr="009761F8">
        <w:rPr>
          <w:sz w:val="32"/>
          <w:szCs w:val="32"/>
        </w:rPr>
        <w:t xml:space="preserve"> 603495, Россия, г. Нижний Новгород, ул. Александровская, д. 14;</w:t>
      </w:r>
      <w:proofErr w:type="gramEnd"/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Телефон/факс:</w:t>
      </w:r>
      <w:r w:rsidRPr="009761F8">
        <w:rPr>
          <w:sz w:val="32"/>
          <w:szCs w:val="32"/>
        </w:rPr>
        <w:t xml:space="preserve"> 8(831) 482-48-47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ИНН/КПП:</w:t>
      </w:r>
      <w:r w:rsidRPr="009761F8">
        <w:rPr>
          <w:sz w:val="32"/>
          <w:szCs w:val="32"/>
        </w:rPr>
        <w:t xml:space="preserve"> 4578948765/457871002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Расчетный счет:</w:t>
      </w:r>
      <w:r w:rsidRPr="009761F8">
        <w:rPr>
          <w:sz w:val="32"/>
          <w:szCs w:val="32"/>
        </w:rPr>
        <w:t xml:space="preserve"> 74676748364862817362 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Банк:</w:t>
      </w:r>
      <w:r w:rsidRPr="009761F8">
        <w:rPr>
          <w:sz w:val="32"/>
          <w:szCs w:val="32"/>
        </w:rPr>
        <w:t xml:space="preserve"> Волжский банк Сбербанк РФ г. Нижний Новгород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Корреспондентский счет:</w:t>
      </w:r>
      <w:r w:rsidRPr="009761F8">
        <w:rPr>
          <w:sz w:val="32"/>
          <w:szCs w:val="32"/>
        </w:rPr>
        <w:t xml:space="preserve"> 84787637285548627336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БИК:</w:t>
      </w:r>
      <w:r w:rsidRPr="009761F8">
        <w:rPr>
          <w:sz w:val="32"/>
          <w:szCs w:val="32"/>
        </w:rPr>
        <w:t xml:space="preserve"> 9847287462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Подпись:</w:t>
      </w:r>
      <w:r w:rsidRPr="009761F8">
        <w:rPr>
          <w:sz w:val="32"/>
          <w:szCs w:val="32"/>
        </w:rPr>
        <w:t xml:space="preserve"> _____________________________Ю.В. </w:t>
      </w:r>
      <w:proofErr w:type="spellStart"/>
      <w:r w:rsidRPr="009761F8">
        <w:rPr>
          <w:sz w:val="32"/>
          <w:szCs w:val="32"/>
        </w:rPr>
        <w:t>Пастерновой</w:t>
      </w:r>
      <w:proofErr w:type="spellEnd"/>
    </w:p>
    <w:p w:rsidR="00292030" w:rsidRPr="009761F8" w:rsidRDefault="00292030" w:rsidP="00292030">
      <w:pPr>
        <w:rPr>
          <w:sz w:val="32"/>
          <w:szCs w:val="32"/>
        </w:rPr>
      </w:pPr>
      <w:r w:rsidRPr="009761F8">
        <w:rPr>
          <w:bCs/>
          <w:sz w:val="32"/>
          <w:szCs w:val="32"/>
        </w:rPr>
        <w:t>Арендатор</w:t>
      </w:r>
      <w:r w:rsidRPr="009761F8">
        <w:rPr>
          <w:sz w:val="32"/>
          <w:szCs w:val="32"/>
        </w:rPr>
        <w:t xml:space="preserve"> 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Юридический адрес:</w:t>
      </w:r>
      <w:r w:rsidRPr="009761F8">
        <w:rPr>
          <w:sz w:val="32"/>
          <w:szCs w:val="32"/>
        </w:rPr>
        <w:t xml:space="preserve"> 603493, Россия, г. Нижний Новгород, ул. Березовская, 38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Почтовый адрес:</w:t>
      </w:r>
      <w:r w:rsidRPr="009761F8">
        <w:rPr>
          <w:sz w:val="32"/>
          <w:szCs w:val="32"/>
        </w:rPr>
        <w:t xml:space="preserve"> 603493, Россия, г. Нижний Новгород, ул. Березовская, 14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Телефон/факс:</w:t>
      </w:r>
      <w:r w:rsidRPr="009761F8">
        <w:rPr>
          <w:sz w:val="32"/>
          <w:szCs w:val="32"/>
        </w:rPr>
        <w:t xml:space="preserve"> 8 (831) 384-48-02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ИНН/КПП:</w:t>
      </w:r>
      <w:r w:rsidRPr="009761F8">
        <w:rPr>
          <w:sz w:val="32"/>
          <w:szCs w:val="32"/>
        </w:rPr>
        <w:t xml:space="preserve"> 6778000665/677802002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Расчетный счет: 94875849276793764273</w:t>
      </w:r>
      <w:r w:rsidRPr="009761F8">
        <w:rPr>
          <w:sz w:val="32"/>
          <w:szCs w:val="32"/>
        </w:rPr>
        <w:t xml:space="preserve"> </w:t>
      </w:r>
    </w:p>
    <w:p w:rsidR="00292030" w:rsidRPr="009761F8" w:rsidRDefault="00292030" w:rsidP="002920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Банк:</w:t>
      </w:r>
      <w:r w:rsidRPr="009761F8">
        <w:rPr>
          <w:sz w:val="32"/>
          <w:szCs w:val="32"/>
        </w:rPr>
        <w:t xml:space="preserve"> Волжский банк Сбербанк РФ г. Нижний Новгород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Корреспондентский счет:</w:t>
      </w:r>
      <w:r w:rsidRPr="009761F8">
        <w:rPr>
          <w:sz w:val="32"/>
          <w:szCs w:val="32"/>
        </w:rPr>
        <w:t xml:space="preserve"> 89374872637462817273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БИК:</w:t>
      </w:r>
      <w:r w:rsidRPr="009761F8">
        <w:rPr>
          <w:sz w:val="32"/>
          <w:szCs w:val="32"/>
        </w:rPr>
        <w:t xml:space="preserve"> 9737489273</w:t>
      </w:r>
    </w:p>
    <w:p w:rsidR="00292030" w:rsidRPr="009761F8" w:rsidRDefault="00292030" w:rsidP="002920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Подпись:</w:t>
      </w:r>
      <w:r w:rsidRPr="009761F8">
        <w:rPr>
          <w:sz w:val="32"/>
          <w:szCs w:val="32"/>
        </w:rPr>
        <w:t xml:space="preserve"> ______________________________А.С. Мартынов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90C"/>
    <w:multiLevelType w:val="multilevel"/>
    <w:tmpl w:val="0D2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54EE2"/>
    <w:multiLevelType w:val="multilevel"/>
    <w:tmpl w:val="0BF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DF10D5"/>
    <w:multiLevelType w:val="multilevel"/>
    <w:tmpl w:val="F63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3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03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2C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92030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9203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2018-08-25T07:44:00Z</dcterms:created>
  <dcterms:modified xsi:type="dcterms:W3CDTF">2018-08-25T07:44:00Z</dcterms:modified>
</cp:coreProperties>
</file>